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473C" w14:textId="5AD4C209" w:rsidR="00512DA7" w:rsidRPr="00710C9C" w:rsidRDefault="009B61D3" w:rsidP="00617168">
      <w:pPr>
        <w:pStyle w:val="Tytu"/>
      </w:pPr>
      <w:bookmarkStart w:id="0" w:name="_Hlk146190671"/>
      <w:r w:rsidRPr="00710C9C">
        <w:t>REGULAMIN OTWARTEGO NABORU PARTNERÓW</w:t>
      </w:r>
      <w:r w:rsidR="00617168">
        <w:t xml:space="preserve"> </w:t>
      </w:r>
      <w:r w:rsidR="00617168">
        <w:br/>
      </w:r>
      <w:r w:rsidRPr="00710C9C">
        <w:t>SPOZA SEKTORA FINANSÓW PUBLICZNYCH</w:t>
      </w:r>
      <w:r w:rsidR="00617168">
        <w:t xml:space="preserve"> </w:t>
      </w:r>
      <w:r w:rsidR="00617168">
        <w:br/>
      </w:r>
      <w:r w:rsidRPr="00710C9C">
        <w:t>W CELU PRZYGOTWANIA I WSPÓLNEJ REALIZACJI PROJEKTU</w:t>
      </w:r>
    </w:p>
    <w:p w14:paraId="12F20B7F" w14:textId="5D4B24F7" w:rsidR="004C1BE4" w:rsidRPr="001770A1" w:rsidRDefault="00566D13" w:rsidP="002E521A">
      <w:pPr>
        <w:spacing w:after="240"/>
        <w:rPr>
          <w:rFonts w:eastAsia="Calibri"/>
          <w:b/>
          <w:bCs/>
          <w:kern w:val="0"/>
          <w:szCs w:val="22"/>
          <w14:ligatures w14:val="none"/>
        </w:rPr>
      </w:pPr>
      <w:r w:rsidRPr="001770A1">
        <w:rPr>
          <w:b/>
        </w:rPr>
        <w:t>s</w:t>
      </w:r>
      <w:r w:rsidR="004C1BE4" w:rsidRPr="001770A1">
        <w:rPr>
          <w:b/>
        </w:rPr>
        <w:t xml:space="preserve">kierowanego do </w:t>
      </w:r>
      <w:r w:rsidR="002B17E5" w:rsidRPr="001770A1">
        <w:rPr>
          <w:b/>
        </w:rPr>
        <w:t xml:space="preserve">nadleśnictw i parków narodowych z terenu województwa podkarpackiego, które znajdują się na obszarze przebiegu Głównego Szlaku Beskidzkiego </w:t>
      </w:r>
      <w:r w:rsidR="00B63066" w:rsidRPr="001770A1">
        <w:rPr>
          <w:b/>
        </w:rPr>
        <w:t>w celu wspólnego przygotowania i złożenia wniosku o</w:t>
      </w:r>
      <w:r w:rsidR="002B17E5" w:rsidRPr="001770A1">
        <w:rPr>
          <w:b/>
        </w:rPr>
        <w:t> </w:t>
      </w:r>
      <w:r w:rsidR="00B63066" w:rsidRPr="001770A1">
        <w:rPr>
          <w:b/>
        </w:rPr>
        <w:t xml:space="preserve">dofinansowanie w ramach programu </w:t>
      </w:r>
      <w:r w:rsidR="00B63066" w:rsidRPr="009C0B06">
        <w:rPr>
          <w:b/>
          <w:i/>
        </w:rPr>
        <w:t>Fundusze Europejskie dla Podkarpacia na</w:t>
      </w:r>
      <w:r w:rsidR="002B17E5" w:rsidRPr="009C0B06">
        <w:rPr>
          <w:b/>
          <w:i/>
        </w:rPr>
        <w:t> </w:t>
      </w:r>
      <w:r w:rsidR="00B63066" w:rsidRPr="009C0B06">
        <w:rPr>
          <w:b/>
          <w:i/>
        </w:rPr>
        <w:t>lata 2021 – 2027</w:t>
      </w:r>
      <w:r w:rsidR="00B63066" w:rsidRPr="001770A1">
        <w:rPr>
          <w:b/>
        </w:rPr>
        <w:t>; Priorytet FEPK.05 Przyjazna przestrzeń społeczna,</w:t>
      </w:r>
      <w:r w:rsidR="00D2380A" w:rsidRPr="001770A1">
        <w:rPr>
          <w:rFonts w:eastAsia="Calibri"/>
          <w:b/>
          <w:kern w:val="0"/>
          <w:szCs w:val="22"/>
          <w14:ligatures w14:val="none"/>
        </w:rPr>
        <w:t xml:space="preserve"> </w:t>
      </w:r>
      <w:r w:rsidR="00D2380A" w:rsidRPr="001770A1">
        <w:rPr>
          <w:rFonts w:eastAsia="Calibri"/>
          <w:b/>
          <w:bCs/>
          <w:kern w:val="0"/>
          <w:szCs w:val="22"/>
          <w14:ligatures w14:val="none"/>
        </w:rPr>
        <w:t>Cel</w:t>
      </w:r>
      <w:r w:rsidR="002E521A">
        <w:rPr>
          <w:rFonts w:eastAsia="Calibri"/>
          <w:b/>
          <w:bCs/>
          <w:kern w:val="0"/>
          <w:szCs w:val="22"/>
          <w14:ligatures w14:val="none"/>
        </w:rPr>
        <w:t> </w:t>
      </w:r>
      <w:r w:rsidR="00D2380A" w:rsidRPr="001770A1">
        <w:rPr>
          <w:rFonts w:eastAsia="Calibri"/>
          <w:b/>
          <w:bCs/>
          <w:kern w:val="0"/>
          <w:szCs w:val="22"/>
          <w14:ligatures w14:val="none"/>
        </w:rPr>
        <w:t>szczegółowy 4 (vi) - Wzmacnianie roli kultury i zrównoważonej turystyki w</w:t>
      </w:r>
      <w:r w:rsidR="002E521A">
        <w:rPr>
          <w:rFonts w:eastAsia="Calibri"/>
          <w:b/>
          <w:bCs/>
          <w:kern w:val="0"/>
          <w:szCs w:val="22"/>
          <w14:ligatures w14:val="none"/>
        </w:rPr>
        <w:t> </w:t>
      </w:r>
      <w:r w:rsidR="00D2380A" w:rsidRPr="001770A1">
        <w:rPr>
          <w:rFonts w:eastAsia="Calibri"/>
          <w:b/>
          <w:bCs/>
          <w:kern w:val="0"/>
          <w:szCs w:val="22"/>
          <w14:ligatures w14:val="none"/>
        </w:rPr>
        <w:t>rozwoju gospodarczym, włączeniu społecznym i innowacjach społecznych</w:t>
      </w:r>
      <w:r w:rsidR="002E521A">
        <w:rPr>
          <w:rFonts w:eastAsia="Calibri"/>
          <w:b/>
          <w:bCs/>
          <w:kern w:val="0"/>
          <w:szCs w:val="22"/>
          <w14:ligatures w14:val="none"/>
        </w:rPr>
        <w:t>.</w:t>
      </w:r>
    </w:p>
    <w:p w14:paraId="7E86E552" w14:textId="77777777" w:rsidR="00CE39BD" w:rsidRDefault="00EF3481" w:rsidP="00CE39BD">
      <w:pPr>
        <w:pStyle w:val="Nagwek1"/>
      </w:pPr>
      <w:r w:rsidRPr="00CE39BD">
        <w:t>OGŁOSZENIE O KONKURSIE</w:t>
      </w:r>
      <w:r w:rsidR="009C67D5" w:rsidRPr="00CE39BD">
        <w:t xml:space="preserve"> </w:t>
      </w:r>
    </w:p>
    <w:p w14:paraId="7D80FC09" w14:textId="269BBB66" w:rsidR="00CE39BD" w:rsidRPr="00CE39BD" w:rsidRDefault="00CE39BD" w:rsidP="000C3230">
      <w:pPr>
        <w:spacing w:after="240"/>
      </w:pPr>
      <w:r w:rsidRPr="00CE39BD">
        <w:t>Nabór prowadzony jest na podstawie art. 39 ustawy z dnia 28 kwietnia 2022 r. o</w:t>
      </w:r>
      <w:r>
        <w:t> </w:t>
      </w:r>
      <w:r w:rsidRPr="00CE39BD">
        <w:t>zasadach realizacji zadań finansowanych ze środków europejskich w perspektywie finansowej 2021–2027 (Dz.U.2022, poz. 1079 z póź.zm.) przez Województwo Podkarpackie.</w:t>
      </w:r>
    </w:p>
    <w:p w14:paraId="7C85EEA5" w14:textId="77777777" w:rsidR="00CE39BD" w:rsidRDefault="0029109F" w:rsidP="00CE39BD">
      <w:pPr>
        <w:pStyle w:val="Nagwek1"/>
      </w:pPr>
      <w:r w:rsidRPr="00CE39BD">
        <w:t>CEL PARTNERSTWA</w:t>
      </w:r>
    </w:p>
    <w:p w14:paraId="600B738A" w14:textId="77777777" w:rsidR="00CE39BD" w:rsidRPr="00DE0961" w:rsidRDefault="00CE39BD" w:rsidP="00CE39BD">
      <w:pPr>
        <w:pStyle w:val="Akapitzlist"/>
        <w:numPr>
          <w:ilvl w:val="1"/>
          <w:numId w:val="7"/>
        </w:numPr>
        <w:spacing w:after="120"/>
      </w:pPr>
      <w:r w:rsidRPr="00DE0961">
        <w:t>Celem partnerstwa jest wspóln</w:t>
      </w:r>
      <w:r>
        <w:t>a</w:t>
      </w:r>
      <w:r w:rsidRPr="00DE0961">
        <w:t xml:space="preserve"> realizacja projektu w ramach programu </w:t>
      </w:r>
      <w:r w:rsidRPr="009C0B06">
        <w:rPr>
          <w:i/>
        </w:rPr>
        <w:t>Fundusze Europejskie dla Podkarpacia na lata 2021 – 2027</w:t>
      </w:r>
      <w:r w:rsidRPr="00DE0961">
        <w:t>; Priorytet FEPK.05 Przyjazna przestrzeń społeczna,  Cel szczegółowy 4 (vi) - Wzmacnianie roli kultury i zrównoważonej turystyki w rozwoju gospodarczym, włączeniu społecznym i innowacjach społecznych</w:t>
      </w:r>
      <w:r>
        <w:t xml:space="preserve"> polegającego na rewitalizacji Głównego Szlaku Beskidzkiego. </w:t>
      </w:r>
    </w:p>
    <w:p w14:paraId="325C6DFE" w14:textId="65271982" w:rsidR="000C3230" w:rsidRDefault="00CE39BD" w:rsidP="00CE39BD">
      <w:pPr>
        <w:pStyle w:val="Akapitzlist"/>
        <w:numPr>
          <w:ilvl w:val="1"/>
          <w:numId w:val="7"/>
        </w:numPr>
        <w:spacing w:after="120"/>
      </w:pPr>
      <w:r w:rsidRPr="00DE0961">
        <w:t>Celem prowadzonego naboru jest wyłonienie Partnera - podmiotu spoza sektora finansów publicznych tj. nadleśnictw i parków narodowych z terenu województwa podkarpackiego, które znajdują się na obszarze przebiegu Głównego Szlaku Beskidzkiego, który będzie współpracować z Województwem Podkarpackim w zakresie przygotowania projektu, a w przypadku jego przyjęcia do realizacji będzie pełnił rolę Partnera projektu zgodnie z zakresem ustalonym w umowie partnerskiej.</w:t>
      </w:r>
    </w:p>
    <w:p w14:paraId="280A808C" w14:textId="77777777" w:rsidR="000C3230" w:rsidRDefault="000C3230">
      <w:pPr>
        <w:spacing w:after="160" w:line="259" w:lineRule="auto"/>
      </w:pPr>
      <w:r>
        <w:br w:type="page"/>
      </w:r>
    </w:p>
    <w:p w14:paraId="1EF48297" w14:textId="77777777" w:rsidR="00CE39BD" w:rsidRPr="00DE0961" w:rsidRDefault="00CE39BD" w:rsidP="00CE39BD">
      <w:pPr>
        <w:pStyle w:val="Akapitzlist"/>
        <w:numPr>
          <w:ilvl w:val="1"/>
          <w:numId w:val="7"/>
        </w:numPr>
        <w:spacing w:after="120"/>
      </w:pPr>
      <w:r w:rsidRPr="00DE0961">
        <w:lastRenderedPageBreak/>
        <w:t>Jako Projekt rozumie się przedsięwzięcie wypracowane wspólnie, określone we wniosku o dofinansowanie, które w przypadku uzyskania dofinansowania będzie realizowane przez Województwo Podkarpackie w partnerstwie z wybranymi w ramach niniejszego naboru Partnerami.</w:t>
      </w:r>
    </w:p>
    <w:p w14:paraId="2542A21D" w14:textId="77777777" w:rsidR="00CE39BD" w:rsidRPr="00DE0961" w:rsidRDefault="00CE39BD" w:rsidP="00CE39BD">
      <w:pPr>
        <w:pStyle w:val="Akapitzlist"/>
        <w:numPr>
          <w:ilvl w:val="1"/>
          <w:numId w:val="7"/>
        </w:numPr>
        <w:spacing w:after="120"/>
      </w:pPr>
      <w:r w:rsidRPr="00DE0961">
        <w:t>Celem partnerstwa jest wspólna realizacja projektu przez Partnerów, którzy wnoszą do projektu zasoby ludzkie, organizacyjne, techniczne lub finansowe na warunkach określonych w umowie o partnerstwie.</w:t>
      </w:r>
    </w:p>
    <w:p w14:paraId="485AD789" w14:textId="21FC6914" w:rsidR="00CE39BD" w:rsidRPr="00CE39BD" w:rsidRDefault="00CE39BD" w:rsidP="00CE39BD">
      <w:pPr>
        <w:pStyle w:val="Akapitzlist"/>
        <w:numPr>
          <w:ilvl w:val="1"/>
          <w:numId w:val="7"/>
        </w:numPr>
        <w:spacing w:after="120"/>
        <w:ind w:left="714" w:hanging="357"/>
        <w:contextualSpacing w:val="0"/>
      </w:pPr>
      <w:r w:rsidRPr="00DE0961">
        <w:t>W ramach prowadzonego naboru zostaną wybrani Partnerzy, z którym zawarta zostanie umowa o partnerstwie.</w:t>
      </w:r>
    </w:p>
    <w:p w14:paraId="3D03FD1F" w14:textId="77777777" w:rsidR="00CE39BD" w:rsidRDefault="00605AF1" w:rsidP="00CE39BD">
      <w:pPr>
        <w:pStyle w:val="Nagwek1"/>
      </w:pPr>
      <w:r w:rsidRPr="00CE39BD">
        <w:t>DZIAŁANIA PRZEWIDZIANE DO REALIZACJI W RAMACH PROJEKTU:</w:t>
      </w:r>
    </w:p>
    <w:p w14:paraId="088CC254" w14:textId="77777777" w:rsidR="00CE39BD" w:rsidRPr="00DE0961" w:rsidRDefault="00CE39BD" w:rsidP="00CE39BD">
      <w:pPr>
        <w:spacing w:after="120"/>
        <w:rPr>
          <w:b/>
          <w:bCs/>
        </w:rPr>
      </w:pPr>
      <w:r w:rsidRPr="00DE0961">
        <w:t xml:space="preserve">Rewitalizacja Głównego Szlaku Beskidzkiego na terenie województwa podkarpackiego, w tym:  </w:t>
      </w:r>
    </w:p>
    <w:p w14:paraId="1B07D5AD" w14:textId="77777777" w:rsidR="00CE39BD" w:rsidRPr="00DE0961" w:rsidRDefault="00CE39BD" w:rsidP="00CE39BD">
      <w:pPr>
        <w:pStyle w:val="Akapitzlist"/>
        <w:numPr>
          <w:ilvl w:val="1"/>
          <w:numId w:val="12"/>
        </w:numPr>
        <w:spacing w:after="120"/>
      </w:pPr>
      <w:r w:rsidRPr="00DE0961">
        <w:t xml:space="preserve">Oznakowanie szlaku, w tym naniesienie znaków barwnych określających przebieg szlaku, </w:t>
      </w:r>
      <w:r>
        <w:t xml:space="preserve">wykonanie i umieszczenie </w:t>
      </w:r>
      <w:r w:rsidRPr="00DE0961">
        <w:t>tablicz</w:t>
      </w:r>
      <w:r>
        <w:t>ek</w:t>
      </w:r>
      <w:r w:rsidRPr="00DE0961">
        <w:t xml:space="preserve"> kierunkow</w:t>
      </w:r>
      <w:r>
        <w:t>ych</w:t>
      </w:r>
      <w:r w:rsidRPr="00DE0961">
        <w:t>, drogowskaz</w:t>
      </w:r>
      <w:r>
        <w:t>ów</w:t>
      </w:r>
      <w:r w:rsidRPr="00DE0961">
        <w:t>, tablic informacyjn</w:t>
      </w:r>
      <w:r>
        <w:t>ych, wykonanie kładek drewnianych</w:t>
      </w:r>
      <w:r w:rsidRPr="00DE0961">
        <w:t xml:space="preserve"> itp.</w:t>
      </w:r>
    </w:p>
    <w:p w14:paraId="169D1A6D" w14:textId="77777777" w:rsidR="00CE39BD" w:rsidRPr="00DE0961" w:rsidRDefault="00CE39BD" w:rsidP="00CE39BD">
      <w:pPr>
        <w:pStyle w:val="Akapitzlist"/>
        <w:numPr>
          <w:ilvl w:val="1"/>
          <w:numId w:val="12"/>
        </w:numPr>
        <w:spacing w:after="120"/>
      </w:pPr>
      <w:r w:rsidRPr="00DE0961">
        <w:t xml:space="preserve">Wzbogacenie szlaku o małą infrastrukturę turystyczną tj.: remont/przebudowa /modernizacja schronów przeciwdeszczowych, </w:t>
      </w:r>
      <w:r>
        <w:t xml:space="preserve">deszczochronów, </w:t>
      </w:r>
      <w:r w:rsidRPr="00DE0961">
        <w:t>chat traperski</w:t>
      </w:r>
      <w:r>
        <w:t>ch</w:t>
      </w:r>
      <w:r w:rsidRPr="00DE0961">
        <w:t>, wież</w:t>
      </w:r>
      <w:r>
        <w:t>y</w:t>
      </w:r>
      <w:r w:rsidRPr="00DE0961">
        <w:t xml:space="preserve"> widokow</w:t>
      </w:r>
      <w:r>
        <w:t>ych</w:t>
      </w:r>
      <w:r w:rsidRPr="00DE0961">
        <w:t>, wiat turystyczn</w:t>
      </w:r>
      <w:r>
        <w:t>ych</w:t>
      </w:r>
      <w:r w:rsidRPr="00DE0961">
        <w:t>, ław</w:t>
      </w:r>
      <w:r>
        <w:t>ek</w:t>
      </w:r>
      <w:r w:rsidRPr="00DE0961">
        <w:t>, stoł</w:t>
      </w:r>
      <w:r>
        <w:t>ów, ławostołów</w:t>
      </w:r>
      <w:r w:rsidRPr="00DE0961">
        <w:t xml:space="preserve">, </w:t>
      </w:r>
      <w:r>
        <w:t xml:space="preserve">stojaków na rowery </w:t>
      </w:r>
      <w:r w:rsidRPr="00DE0961">
        <w:t>itp.</w:t>
      </w:r>
    </w:p>
    <w:p w14:paraId="239E3CBC" w14:textId="59897FA8" w:rsidR="00CE39BD" w:rsidRPr="00CE39BD" w:rsidRDefault="00CE39BD" w:rsidP="00CE39BD">
      <w:pPr>
        <w:pStyle w:val="Akapitzlist"/>
        <w:numPr>
          <w:ilvl w:val="1"/>
          <w:numId w:val="12"/>
        </w:numPr>
        <w:spacing w:after="120"/>
        <w:ind w:left="714" w:hanging="357"/>
        <w:contextualSpacing w:val="0"/>
      </w:pPr>
      <w:r w:rsidRPr="00DE0961">
        <w:t>Rewitalizacja terenu parkingu w Wołosatem wraz z istniejącymi budynkami i infrastrukturą turystyczną, z włączeniem przylegających terenów zielonych oraz dr</w:t>
      </w:r>
      <w:r>
        <w:t>o</w:t>
      </w:r>
      <w:r w:rsidRPr="00DE0961">
        <w:t>gą łączącą obszar z Zachowawczą Hodowlą Konia Huculskiego.</w:t>
      </w:r>
    </w:p>
    <w:p w14:paraId="4A1618BF" w14:textId="77777777" w:rsidR="00CE39BD" w:rsidRDefault="00A30E47" w:rsidP="00CE39BD">
      <w:pPr>
        <w:pStyle w:val="Nagwek1"/>
      </w:pPr>
      <w:r w:rsidRPr="00CE39BD">
        <w:t>ZAKRES TEMATYCZNY PARTNERSTWA:</w:t>
      </w:r>
    </w:p>
    <w:p w14:paraId="39948437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 xml:space="preserve">Udział w przygotowaniu wniosku o dofinansowanie. </w:t>
      </w:r>
    </w:p>
    <w:p w14:paraId="11A10DEC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 xml:space="preserve">Wsparcie i doradztwo w toku przeprowadzania postępowań o udzielenie zamówień publicznych obejmujących dostawy i usługi stanowiące elementy projektu lub przeprowadzanie postępowań o udzielenie zamówienia publicznego obejmującego dostawy i usługi stanowiące elementy projektu. </w:t>
      </w:r>
    </w:p>
    <w:p w14:paraId="6A9FC556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 xml:space="preserve">Wspólna realizacja ustalonych działań projektowych. </w:t>
      </w:r>
    </w:p>
    <w:p w14:paraId="0E6273B3" w14:textId="77777777" w:rsidR="00CE39BD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 xml:space="preserve">Zarządzanie projektem. </w:t>
      </w:r>
    </w:p>
    <w:p w14:paraId="71FD4C60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 xml:space="preserve">Prowadzenie wyodrębnionej ewidencji wydatków projektu w sposób przejrzysty zgodnie z zasadami określonymi w programie </w:t>
      </w:r>
      <w:r w:rsidRPr="002E521A">
        <w:rPr>
          <w:i/>
        </w:rPr>
        <w:t>Fundusze Europejskie dla Podkarpacia na lata 2021 – 2027</w:t>
      </w:r>
      <w:r w:rsidRPr="00DE0961">
        <w:t>.</w:t>
      </w:r>
    </w:p>
    <w:p w14:paraId="1D68017A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lastRenderedPageBreak/>
        <w:t xml:space="preserve">Prowadzenie wyodrębnionego rachunku bankowego dla celów prowadzenia rozliczeń finansowych w projekcie. </w:t>
      </w:r>
    </w:p>
    <w:p w14:paraId="3A0D6FE0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>Wyrażenie zgody na dysponowanie nieruchomościami będącymi we władaniu Partnera na cele projektowe.</w:t>
      </w:r>
    </w:p>
    <w:p w14:paraId="3089B3F3" w14:textId="77777777" w:rsidR="00CE39BD" w:rsidRPr="00DE0961" w:rsidRDefault="00CE39BD" w:rsidP="00CE39BD">
      <w:pPr>
        <w:pStyle w:val="Akapitzlist"/>
        <w:numPr>
          <w:ilvl w:val="1"/>
          <w:numId w:val="13"/>
        </w:numPr>
        <w:spacing w:after="120"/>
      </w:pPr>
      <w:r w:rsidRPr="00DE0961">
        <w:t>Potwierdzenie prawa do dysponowania nieruchomościami.</w:t>
      </w:r>
    </w:p>
    <w:p w14:paraId="05BCDDC5" w14:textId="680EC27C" w:rsidR="00CE39BD" w:rsidRPr="00CE39BD" w:rsidRDefault="00CE39BD" w:rsidP="00CE39BD">
      <w:pPr>
        <w:pStyle w:val="Akapitzlist"/>
        <w:numPr>
          <w:ilvl w:val="1"/>
          <w:numId w:val="13"/>
        </w:numPr>
        <w:spacing w:after="120"/>
        <w:ind w:left="714" w:hanging="357"/>
        <w:contextualSpacing w:val="0"/>
      </w:pPr>
      <w:r w:rsidRPr="00DE0961">
        <w:t>Udział w odbiorze prac projektowych.</w:t>
      </w:r>
    </w:p>
    <w:p w14:paraId="3F3933CA" w14:textId="77777777" w:rsidR="00CE39BD" w:rsidRDefault="00E42B1C" w:rsidP="00CE39BD">
      <w:pPr>
        <w:pStyle w:val="Nagwek1"/>
      </w:pPr>
      <w:r w:rsidRPr="00CE39BD">
        <w:t>KRYETRIA WYBORU PARTNERA:</w:t>
      </w:r>
    </w:p>
    <w:p w14:paraId="607E6003" w14:textId="77777777" w:rsidR="00CE39BD" w:rsidRDefault="00CE39BD" w:rsidP="00CE39BD">
      <w:pPr>
        <w:pStyle w:val="Akapitzlist"/>
        <w:numPr>
          <w:ilvl w:val="1"/>
          <w:numId w:val="14"/>
        </w:numPr>
        <w:spacing w:after="120"/>
      </w:pPr>
      <w:r w:rsidRPr="00DE0961">
        <w:t>Partnerem w projekcie może być podmiot spoza sektora finansów publicznych tj. nadleśnictwa i parki narodowe z terenu województwa podkarpackiego, które znajdują się na obszarze przebiegu Głównego Szlaku Beskidzkiego</w:t>
      </w:r>
      <w:r>
        <w:t>.</w:t>
      </w:r>
    </w:p>
    <w:p w14:paraId="6B363279" w14:textId="77777777" w:rsidR="00CE39BD" w:rsidRDefault="00CE39BD" w:rsidP="00CE39BD">
      <w:pPr>
        <w:pStyle w:val="Akapitzlist"/>
        <w:numPr>
          <w:ilvl w:val="1"/>
          <w:numId w:val="14"/>
        </w:numPr>
        <w:spacing w:after="120"/>
      </w:pPr>
      <w:r>
        <w:t>O udział w naborze może ubiegać się kandydat na Partnera, który spełnia następujące wymagania:</w:t>
      </w:r>
    </w:p>
    <w:p w14:paraId="193B2E91" w14:textId="77777777" w:rsidR="00CE39BD" w:rsidRDefault="00CE39BD" w:rsidP="00CE39BD">
      <w:pPr>
        <w:pStyle w:val="Akapitzlist"/>
        <w:numPr>
          <w:ilvl w:val="2"/>
          <w:numId w:val="14"/>
        </w:numPr>
        <w:spacing w:after="120"/>
      </w:pPr>
      <w:r>
        <w:t>Nie podlega wykluczeniu z możliwości otrzymania dofinansowania ze środków UE lub wobec których orzeczono zakaz dostępu do środków UE na podstawie odrębnych przepisów, takich jak: - art. 207  ust. 4 ustawy z dnia 27 sierpnia 2009 r. o finansach publicznych ; - art. 12 ust. 1 pkt 1 ustawy z dnia 15 czerwca 2012 r. o skutkach powierzania wykonywania pracy cudzoziemcom przebywającym wbrew przepisom na terytorium Rzeczypospolitej Polskiej; - art. 9 ust. 1 pkt 2a ustawy z dnia 28 października 2002 r. o odpowiedzialności podmiotów zbiorowych za czyny zabronione pod groźbą kary;</w:t>
      </w:r>
    </w:p>
    <w:p w14:paraId="0E7625A7" w14:textId="77777777" w:rsidR="00CE39BD" w:rsidRDefault="00CE39BD" w:rsidP="00CE39BD">
      <w:pPr>
        <w:pStyle w:val="Akapitzlist"/>
        <w:numPr>
          <w:ilvl w:val="2"/>
          <w:numId w:val="14"/>
        </w:numPr>
        <w:spacing w:after="120"/>
      </w:pPr>
      <w:r>
        <w:t>Zgodność celów statutowych/profilu działalności kandydata na Partnera jest zgodne z celami partnerstwa;</w:t>
      </w:r>
    </w:p>
    <w:p w14:paraId="658F3B40" w14:textId="77777777" w:rsidR="00CE39BD" w:rsidRDefault="00CE39BD" w:rsidP="00CE39BD">
      <w:pPr>
        <w:pStyle w:val="Akapitzlist"/>
        <w:numPr>
          <w:ilvl w:val="2"/>
          <w:numId w:val="14"/>
        </w:numPr>
        <w:spacing w:after="120"/>
      </w:pPr>
      <w:r>
        <w:t>Deklarowany wkład własny potencjalnego Partnera w realizację partnerstwa, tj. zasoby ludzkie lub zasoby organizacyjne lub zasoby techniczne lub zasoby finansowe.</w:t>
      </w:r>
    </w:p>
    <w:p w14:paraId="42E1004F" w14:textId="77777777" w:rsidR="00CE39BD" w:rsidRDefault="00CE39BD" w:rsidP="00CE39BD">
      <w:pPr>
        <w:pStyle w:val="Akapitzlist"/>
        <w:numPr>
          <w:ilvl w:val="2"/>
          <w:numId w:val="14"/>
        </w:numPr>
        <w:spacing w:after="120"/>
      </w:pPr>
      <w:r>
        <w:t>Doświadczenie potencjalnego Partnera w realizacji projektów o podobnym charakterze.</w:t>
      </w:r>
    </w:p>
    <w:p w14:paraId="4CD5AC6B" w14:textId="77777777" w:rsidR="00CE39BD" w:rsidRDefault="00CE39BD" w:rsidP="00CE39BD">
      <w:pPr>
        <w:spacing w:after="160" w:line="259" w:lineRule="auto"/>
      </w:pPr>
      <w:r>
        <w:br w:type="page"/>
      </w:r>
    </w:p>
    <w:p w14:paraId="3C4456EB" w14:textId="77777777" w:rsidR="00CE39BD" w:rsidRDefault="00CE39BD" w:rsidP="00CE39BD">
      <w:pPr>
        <w:pStyle w:val="Akapitzlist"/>
        <w:numPr>
          <w:ilvl w:val="2"/>
          <w:numId w:val="14"/>
        </w:numPr>
        <w:spacing w:after="120"/>
      </w:pPr>
      <w:r>
        <w:lastRenderedPageBreak/>
        <w:t>N</w:t>
      </w:r>
      <w:r w:rsidRPr="00DE0961">
        <w:t>ie zalega z uiszczaniem podatków, opłacaniem składek na ubezpieczenia społeczne i zdrowotne, Fundusz Pracy, Państwowy Fundusz Rehabilitacji Osób Niepełnosprawnych, oraz innych należności wobec podmiotów publiczno – prawnych i innych podmiotów.</w:t>
      </w:r>
    </w:p>
    <w:p w14:paraId="24C74B3E" w14:textId="77777777" w:rsidR="00CE39BD" w:rsidRPr="00DE0961" w:rsidRDefault="00CE39BD" w:rsidP="00CE39BD">
      <w:pPr>
        <w:pStyle w:val="Akapitzlist"/>
        <w:numPr>
          <w:ilvl w:val="2"/>
          <w:numId w:val="14"/>
        </w:numPr>
        <w:spacing w:after="120"/>
      </w:pPr>
      <w:r w:rsidRPr="00DE0961">
        <w:t>Umocowani do Reprezentacji przedstawiciele Partnera na dzień złożenia wniosku o dofinansowanie będą posiadać elektroniczne podpisy kwalifikowane (weryfikowane za pomocą ważnego kwalifikowalnego certyfikatu).</w:t>
      </w:r>
    </w:p>
    <w:p w14:paraId="0C9E4326" w14:textId="77777777" w:rsidR="00CE39BD" w:rsidRPr="00DE0961" w:rsidRDefault="00CE39BD" w:rsidP="00CE39BD">
      <w:pPr>
        <w:pStyle w:val="Akapitzlist"/>
        <w:numPr>
          <w:ilvl w:val="1"/>
          <w:numId w:val="14"/>
        </w:numPr>
        <w:spacing w:after="120"/>
      </w:pPr>
      <w:r w:rsidRPr="00DE0961">
        <w:t>Kandydat na Partnera musi spełniać następujące wymagania:</w:t>
      </w:r>
    </w:p>
    <w:p w14:paraId="2E82B012" w14:textId="77777777" w:rsidR="00CE39BD" w:rsidRPr="00DE0961" w:rsidRDefault="00CE39BD" w:rsidP="00CE39BD">
      <w:pPr>
        <w:pStyle w:val="Akapitzlist"/>
        <w:numPr>
          <w:ilvl w:val="2"/>
          <w:numId w:val="14"/>
        </w:numPr>
        <w:spacing w:after="120"/>
      </w:pPr>
      <w:r>
        <w:t>p</w:t>
      </w:r>
      <w:r w:rsidRPr="00DE0961">
        <w:t>osiada siedzibę na terenie województwa podkarpackiego potwierdzoną dokumentem rejestrowym/statutem;</w:t>
      </w:r>
    </w:p>
    <w:p w14:paraId="66A95CE8" w14:textId="77777777" w:rsidR="00CE39BD" w:rsidRPr="00DE0961" w:rsidRDefault="00CE39BD" w:rsidP="00CE39BD">
      <w:pPr>
        <w:pStyle w:val="Akapitzlist"/>
        <w:numPr>
          <w:ilvl w:val="2"/>
          <w:numId w:val="14"/>
        </w:numPr>
        <w:spacing w:after="120"/>
      </w:pPr>
      <w:r>
        <w:t>p</w:t>
      </w:r>
      <w:r w:rsidRPr="00DE0961">
        <w:t>osiada zasoby kadrowe i techniczno-organizacyjne niezbędne do realizacji projektu;</w:t>
      </w:r>
    </w:p>
    <w:p w14:paraId="0A5E1D3B" w14:textId="77777777" w:rsidR="00CE39BD" w:rsidRPr="00DE0961" w:rsidRDefault="00CE39BD" w:rsidP="00CE39BD">
      <w:pPr>
        <w:pStyle w:val="Akapitzlist"/>
        <w:numPr>
          <w:ilvl w:val="2"/>
          <w:numId w:val="14"/>
        </w:numPr>
        <w:spacing w:after="120"/>
      </w:pPr>
      <w:r>
        <w:t>p</w:t>
      </w:r>
      <w:r w:rsidRPr="00DE0961">
        <w:t>rowadzi działalność</w:t>
      </w:r>
      <w:r>
        <w:t>/</w:t>
      </w:r>
      <w:r w:rsidRPr="00DE0961">
        <w:t>funkcjonuje przez okres minimum 24 ostatnich miesięcy;</w:t>
      </w:r>
    </w:p>
    <w:p w14:paraId="4A209EF1" w14:textId="03E3D258" w:rsidR="00CE39BD" w:rsidRPr="00CE39BD" w:rsidRDefault="00CE39BD" w:rsidP="00CE39BD">
      <w:pPr>
        <w:pStyle w:val="Akapitzlist"/>
        <w:numPr>
          <w:ilvl w:val="2"/>
          <w:numId w:val="14"/>
        </w:numPr>
        <w:spacing w:after="240"/>
        <w:ind w:left="1077" w:hanging="357"/>
        <w:contextualSpacing w:val="0"/>
      </w:pPr>
      <w:r>
        <w:t>d</w:t>
      </w:r>
      <w:r w:rsidRPr="00DE0961">
        <w:t>eklaruje gotowość złożenia wszelkiej niezbędnej dokumentacji do złożenia wniosku o dofinansowanie Projektu;</w:t>
      </w:r>
    </w:p>
    <w:p w14:paraId="7F0BBEAF" w14:textId="77777777" w:rsidR="00CE39BD" w:rsidRDefault="00F474AD" w:rsidP="00CE39BD">
      <w:pPr>
        <w:pStyle w:val="Nagwek1"/>
      </w:pPr>
      <w:r w:rsidRPr="00CE39BD">
        <w:t>SPOSÓB PRZYGOTOWANIA I ZŁOŻENIA OFERTY</w:t>
      </w:r>
    </w:p>
    <w:p w14:paraId="462045CC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  <w:rPr>
          <w:b/>
          <w:bCs/>
        </w:rPr>
      </w:pPr>
      <w:r w:rsidRPr="00DE0961">
        <w:t>Podstawą przystąpienia do konkursu jest złożenie wypełnionej w języku polskim oferty współpracy wraz z dokumentacją określoną w pkt 2.</w:t>
      </w:r>
    </w:p>
    <w:p w14:paraId="5F22850A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  <w:rPr>
          <w:b/>
          <w:bCs/>
        </w:rPr>
      </w:pPr>
      <w:r w:rsidRPr="00DE0961">
        <w:t>Oferta winna obejmować opis: zgodności działania z celami projektu, koncepcji udziału w projekcie wraz z opisem: proponowanego wkładu w realizację projektu, potencjał techniczny, lokalowy i organizacyjny zapewniający efektywną i prawidłową realizację projektu, potencjał kadrowy oraz doświadczenie Oferenta w przygotowaniu i realizacji projektów finansowanych ze środków zewnętrznych w tym Unii Europejskiej.</w:t>
      </w:r>
    </w:p>
    <w:p w14:paraId="4A56B9FB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  <w:rPr>
          <w:b/>
          <w:bCs/>
        </w:rPr>
      </w:pPr>
      <w:r w:rsidRPr="00DE0961">
        <w:t>Załączniki - do złożonej oferty podmiot ubiegający się o współpracę w ramach Projektu musi dołączyć oryginały lub uwierzytelnione kopie (potwierdzone za zgodność z oryginałem przez osoby upoważnione) następujących dokumentów w języku polskim:</w:t>
      </w:r>
    </w:p>
    <w:p w14:paraId="7C29BADB" w14:textId="77777777" w:rsidR="00CE39BD" w:rsidRPr="00DE0961" w:rsidRDefault="00CE39BD" w:rsidP="00CE39BD">
      <w:pPr>
        <w:pStyle w:val="Akapitzlist"/>
        <w:numPr>
          <w:ilvl w:val="2"/>
          <w:numId w:val="15"/>
        </w:numPr>
        <w:spacing w:after="120"/>
        <w:rPr>
          <w:b/>
          <w:bCs/>
        </w:rPr>
      </w:pPr>
      <w:r w:rsidRPr="00DE0961">
        <w:t>statut (lub inny dokument potwierdzający zgodność celów statutowych/celów działania podmiotu z założeniami i/lub celami projektu);</w:t>
      </w:r>
    </w:p>
    <w:p w14:paraId="67F25A3E" w14:textId="77777777" w:rsidR="00CE39BD" w:rsidRPr="00DE0961" w:rsidRDefault="00CE39BD" w:rsidP="00CE39BD">
      <w:pPr>
        <w:pStyle w:val="Akapitzlist"/>
        <w:numPr>
          <w:ilvl w:val="2"/>
          <w:numId w:val="15"/>
        </w:numPr>
        <w:spacing w:after="120"/>
        <w:rPr>
          <w:b/>
          <w:bCs/>
        </w:rPr>
      </w:pPr>
      <w:r w:rsidRPr="00DE0961">
        <w:lastRenderedPageBreak/>
        <w:t>aktualny wyciąg z właściwego rejestru, wydany nie wcześniej niż 6 miesiące przed dniem złożenia oferty współpracy;</w:t>
      </w:r>
    </w:p>
    <w:p w14:paraId="76701D48" w14:textId="7EE77A42" w:rsidR="00CE39BD" w:rsidRPr="00CE39BD" w:rsidRDefault="00CE39BD" w:rsidP="00CE39BD">
      <w:pPr>
        <w:pStyle w:val="Akapitzlist"/>
        <w:numPr>
          <w:ilvl w:val="2"/>
          <w:numId w:val="15"/>
        </w:numPr>
        <w:spacing w:after="120"/>
        <w:ind w:left="1077" w:hanging="357"/>
        <w:contextualSpacing w:val="0"/>
        <w:rPr>
          <w:b/>
          <w:bCs/>
        </w:rPr>
      </w:pPr>
      <w:r w:rsidRPr="00DE0961">
        <w:t>pełnomocnictwo do składania oświadczeń woli (w przypadku gdy umowę będą podpisywały osoby inne niż wskazane do podejmowania wiążących decyzji w imieniu podmiotu).</w:t>
      </w:r>
    </w:p>
    <w:p w14:paraId="214E110B" w14:textId="77777777" w:rsidR="00CE39BD" w:rsidRDefault="00F474AD" w:rsidP="00CE39BD">
      <w:pPr>
        <w:pStyle w:val="Nagwek1"/>
      </w:pPr>
      <w:r w:rsidRPr="00CE39BD">
        <w:t>OCENA OFERT</w:t>
      </w:r>
    </w:p>
    <w:p w14:paraId="1C2C163F" w14:textId="77777777" w:rsidR="00CE39BD" w:rsidRPr="00DE0961" w:rsidRDefault="00CE39BD" w:rsidP="00CE39BD">
      <w:pPr>
        <w:spacing w:after="120"/>
      </w:pPr>
      <w:r w:rsidRPr="00DE0961">
        <w:t>Ocena ofert będzie dokonywana wg następujących kryteriów:</w:t>
      </w:r>
    </w:p>
    <w:p w14:paraId="625E3DEF" w14:textId="77777777" w:rsidR="00CE39BD" w:rsidRPr="00CE39BD" w:rsidRDefault="00CE39BD" w:rsidP="00CE39BD">
      <w:pPr>
        <w:pStyle w:val="Nagwek2"/>
      </w:pPr>
      <w:r w:rsidRPr="00CE39BD">
        <w:t>Kryteria formalne:</w:t>
      </w:r>
    </w:p>
    <w:p w14:paraId="547AEBDD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Oferta została złożona we wskazanym terminie.</w:t>
      </w:r>
    </w:p>
    <w:p w14:paraId="0AB768A9" w14:textId="77777777" w:rsidR="00CE39BD" w:rsidRPr="00FA0568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Potencjalny Partner jest nadleśnictwem lub parkiem narodowym z terenu województwa podkarpackiego</w:t>
      </w:r>
      <w:r>
        <w:t xml:space="preserve">, </w:t>
      </w:r>
      <w:r w:rsidRPr="00FA0568">
        <w:t>które znajduj</w:t>
      </w:r>
      <w:r>
        <w:t>e</w:t>
      </w:r>
      <w:r w:rsidRPr="00FA0568">
        <w:t xml:space="preserve"> się na obszarze przebiegu Głównego Szlaku Beskidzkiego</w:t>
      </w:r>
      <w:r>
        <w:t>.</w:t>
      </w:r>
    </w:p>
    <w:p w14:paraId="3936DA09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Sytuacja ekonomiczna i finansowa potencjalnego partnera pozwala na prawidłowe wykonanie zadań w projekcie.</w:t>
      </w:r>
    </w:p>
    <w:p w14:paraId="08575F6B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Wraz z ofertą złożono wszystkie wymagane dokumenty.</w:t>
      </w:r>
    </w:p>
    <w:p w14:paraId="1AF43EAD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Oferta jest podpisana przez osoby uprawnione do reprezentowania podmiotu.</w:t>
      </w:r>
    </w:p>
    <w:p w14:paraId="27152C2B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Potencjalny partner nie podlega wykluczeniu z ubiegania się o dofinansowanie, o którym mowa w części IV niniejszego ogłoszenia.</w:t>
      </w:r>
    </w:p>
    <w:p w14:paraId="724C45BC" w14:textId="77777777" w:rsidR="00CE39BD" w:rsidRPr="00DE0961" w:rsidRDefault="00CE39BD" w:rsidP="00CE39BD">
      <w:pPr>
        <w:pStyle w:val="Akapitzlist"/>
        <w:numPr>
          <w:ilvl w:val="1"/>
          <w:numId w:val="15"/>
        </w:numPr>
        <w:spacing w:after="120"/>
      </w:pPr>
      <w:r w:rsidRPr="00DE0961">
        <w:t>Oferty nie podlegają uzupełnieniu.</w:t>
      </w:r>
    </w:p>
    <w:p w14:paraId="731C2E83" w14:textId="77777777" w:rsidR="00CE39BD" w:rsidRPr="00DE0961" w:rsidRDefault="00CE39BD" w:rsidP="00CE39BD">
      <w:pPr>
        <w:pStyle w:val="Nagwek2"/>
      </w:pPr>
      <w:r w:rsidRPr="00DE0961">
        <w:t>Kryteria merytoryczne: (0 - 30 pkt)</w:t>
      </w:r>
    </w:p>
    <w:p w14:paraId="1B31431D" w14:textId="77777777" w:rsidR="00CE39BD" w:rsidRPr="00DE0961" w:rsidRDefault="00CE39BD" w:rsidP="00CE39BD">
      <w:pPr>
        <w:pStyle w:val="Akapitzlist"/>
        <w:numPr>
          <w:ilvl w:val="1"/>
          <w:numId w:val="9"/>
        </w:numPr>
        <w:spacing w:after="120"/>
      </w:pPr>
      <w:r w:rsidRPr="00DE0961">
        <w:t>Zgodność działania z celami projektu – max 5 pkt.</w:t>
      </w:r>
    </w:p>
    <w:p w14:paraId="4BE87C30" w14:textId="77777777" w:rsidR="00CE39BD" w:rsidRPr="00DE0961" w:rsidRDefault="00CE39BD" w:rsidP="00CE39BD">
      <w:pPr>
        <w:pStyle w:val="Akapitzlist"/>
        <w:numPr>
          <w:ilvl w:val="1"/>
          <w:numId w:val="9"/>
        </w:numPr>
        <w:spacing w:after="120"/>
      </w:pPr>
      <w:r w:rsidRPr="00DE0961">
        <w:t>Posiadanie niezbędnych zasobów technicznych, lokalowych i organizacyjnych zapewniających efektywną i prawidłową realizację projektu – max 10 pkt.</w:t>
      </w:r>
    </w:p>
    <w:p w14:paraId="30F1104F" w14:textId="77777777" w:rsidR="00CE39BD" w:rsidRPr="00DE0961" w:rsidRDefault="00CE39BD" w:rsidP="00CE39BD">
      <w:pPr>
        <w:pStyle w:val="Akapitzlist"/>
        <w:numPr>
          <w:ilvl w:val="1"/>
          <w:numId w:val="9"/>
        </w:numPr>
        <w:spacing w:after="120"/>
      </w:pPr>
      <w:r w:rsidRPr="00DE0961">
        <w:t>Doświadczenie Oferenta w przygotowaniu i realizacji projektów finansowanych ze środków zewnętrznych w szczególności ze środków europejskich, realizacji projektów podobnego typu co planowany projekt oraz inwestycji z nimi funkcjonalnie powiązanych – max 10 pkt.;</w:t>
      </w:r>
    </w:p>
    <w:p w14:paraId="0AB6A6DD" w14:textId="7346E779" w:rsidR="00CE39BD" w:rsidRPr="00CE39BD" w:rsidRDefault="00CE39BD" w:rsidP="00CE39BD">
      <w:pPr>
        <w:pStyle w:val="Akapitzlist"/>
        <w:numPr>
          <w:ilvl w:val="1"/>
          <w:numId w:val="9"/>
        </w:numPr>
        <w:spacing w:after="120"/>
        <w:ind w:left="714" w:hanging="357"/>
        <w:contextualSpacing w:val="0"/>
      </w:pPr>
      <w:r w:rsidRPr="00DE0961">
        <w:t>Koncepcja udziału partnera w projekcie wraz ze wskazaniem opisu proponowanego wkładu w realizację projektu - max 5 pkt.</w:t>
      </w:r>
    </w:p>
    <w:p w14:paraId="14850505" w14:textId="77777777" w:rsidR="00CE39BD" w:rsidRDefault="00F474AD" w:rsidP="00CE39BD">
      <w:pPr>
        <w:pStyle w:val="Nagwek1"/>
      </w:pPr>
      <w:r w:rsidRPr="00CE39BD">
        <w:t>TERMIN SKŁADANIA OFERT</w:t>
      </w:r>
    </w:p>
    <w:p w14:paraId="5B38F37B" w14:textId="362C4272" w:rsidR="00CE39BD" w:rsidRPr="00DE0961" w:rsidRDefault="00CE39BD" w:rsidP="00CE39BD">
      <w:pPr>
        <w:spacing w:after="120"/>
      </w:pPr>
      <w:r w:rsidRPr="00DE0961">
        <w:t xml:space="preserve">Termin składania ofert: od dnia </w:t>
      </w:r>
      <w:r w:rsidR="00617168">
        <w:t xml:space="preserve">2023-11-29 </w:t>
      </w:r>
      <w:r w:rsidRPr="00DE0961">
        <w:t xml:space="preserve">do dnia </w:t>
      </w:r>
      <w:r w:rsidR="00617168">
        <w:t xml:space="preserve">2024-01-10 </w:t>
      </w:r>
      <w:r w:rsidRPr="00DE0961">
        <w:t>w godzinach pracy Urzędu Marszałkowskiego Województwa Podkarpackiego w Rzeszowie.</w:t>
      </w:r>
    </w:p>
    <w:p w14:paraId="5736A164" w14:textId="77777777" w:rsidR="00CE39BD" w:rsidRDefault="00F474AD" w:rsidP="00CE39BD">
      <w:pPr>
        <w:pStyle w:val="Nagwek1"/>
      </w:pPr>
      <w:r w:rsidRPr="00CE39BD">
        <w:lastRenderedPageBreak/>
        <w:t xml:space="preserve">SPOSÓB I MIEJSCE SKŁADANIA OFERT </w:t>
      </w:r>
    </w:p>
    <w:p w14:paraId="7D06C56D" w14:textId="77777777" w:rsidR="00CE39BD" w:rsidRPr="00DE0961" w:rsidRDefault="00CE39BD" w:rsidP="00CE39BD">
      <w:pPr>
        <w:pStyle w:val="Akapitzlist"/>
        <w:numPr>
          <w:ilvl w:val="1"/>
          <w:numId w:val="11"/>
        </w:numPr>
        <w:spacing w:after="120"/>
      </w:pPr>
      <w:r w:rsidRPr="00DE0961">
        <w:t>Oferty należy składać w zamkniętej kopercie z dopiskiem: „Nabór Partnera –</w:t>
      </w:r>
      <w:r w:rsidRPr="00DE0961">
        <w:rPr>
          <w:i/>
          <w:iCs/>
        </w:rPr>
        <w:t>Główny Szlak Beskidzki – Centrum Turystyki Aktywnej Polskich Karpat</w:t>
      </w:r>
      <w:r w:rsidRPr="00DE0961">
        <w:t xml:space="preserve">” osobiście w Kancelarii Ogólnej lub wysłać na adres: Urząd Marszałkowski Województwa Podkarpackiego, al. Ł. Cieplińskiego 4, 35 – 010 Rzeszów (decyduje data wpływu). </w:t>
      </w:r>
    </w:p>
    <w:p w14:paraId="03DAD414" w14:textId="73D470EA" w:rsidR="00CE39BD" w:rsidRPr="00CE39BD" w:rsidRDefault="00CE39BD" w:rsidP="00CE39BD">
      <w:pPr>
        <w:pStyle w:val="Akapitzlist"/>
        <w:numPr>
          <w:ilvl w:val="1"/>
          <w:numId w:val="11"/>
        </w:numPr>
        <w:spacing w:after="160"/>
      </w:pPr>
      <w:r w:rsidRPr="00DE0961">
        <w:t xml:space="preserve">Dokumenty uważa się za dostarczone w terminie, jeżeli wpłynęły na ww. adres do dnia </w:t>
      </w:r>
      <w:r w:rsidR="00617168" w:rsidRPr="00617168">
        <w:rPr>
          <w:b/>
          <w:bCs/>
        </w:rPr>
        <w:t>10 stycznia 2024 r.</w:t>
      </w:r>
      <w:r w:rsidRPr="00DE0961">
        <w:t xml:space="preserve"> do godz. 15:30.</w:t>
      </w:r>
    </w:p>
    <w:p w14:paraId="11D8349F" w14:textId="012A84D5" w:rsidR="00A14D11" w:rsidRPr="00CE39BD" w:rsidRDefault="00A14D11" w:rsidP="00CE39BD">
      <w:pPr>
        <w:pStyle w:val="Nagwek1"/>
      </w:pPr>
      <w:r w:rsidRPr="00CE39BD">
        <w:t>UWAGI DODATKOWE</w:t>
      </w:r>
    </w:p>
    <w:p w14:paraId="30E14690" w14:textId="77777777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Wyniki naboru zostaną opublikowane w Biuletynie Informacji Publicznej.</w:t>
      </w:r>
    </w:p>
    <w:p w14:paraId="6A55EFDE" w14:textId="6BF371EF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Ocenie podlegać będą wyłącznie oferty spełniające kryteria formalne i</w:t>
      </w:r>
      <w:r w:rsidR="002E521A">
        <w:t> </w:t>
      </w:r>
      <w:r w:rsidRPr="00DE0961">
        <w:t>merytoryczne określone w punkcie VII.</w:t>
      </w:r>
    </w:p>
    <w:p w14:paraId="24806ED5" w14:textId="77777777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Ofertę złożoną po terminie pozostawia się bez rozpatrzenia.</w:t>
      </w:r>
    </w:p>
    <w:p w14:paraId="16DC85C5" w14:textId="6581D00F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Kandydat na Partnera jest upoważniony do złożenia wyłącznie jednej oferty w</w:t>
      </w:r>
      <w:r w:rsidR="002E521A">
        <w:t> </w:t>
      </w:r>
      <w:r w:rsidRPr="00DE0961">
        <w:t>ramach naboru.</w:t>
      </w:r>
    </w:p>
    <w:p w14:paraId="4327417B" w14:textId="77777777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Oferty należy sporządzać w języku polskim, w formie pisemnej.</w:t>
      </w:r>
    </w:p>
    <w:p w14:paraId="696E3EF7" w14:textId="77777777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Od ogłoszonego wyniku naboru nie przysługuje odwołanie.</w:t>
      </w:r>
    </w:p>
    <w:p w14:paraId="5DC935EE" w14:textId="2A98360A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Oferta oraz wszystkie dokumenty do oferty powinny być podpisane przez osoby uprawnione do reprezentacji kandydata na Partnera zgodnie z</w:t>
      </w:r>
      <w:r w:rsidR="002E521A">
        <w:t> </w:t>
      </w:r>
      <w:r w:rsidRPr="00DE0961">
        <w:t>przedkładanym w dokumencie z właściwego rejestru lub zgodnie z</w:t>
      </w:r>
      <w:r w:rsidR="002E521A">
        <w:t> </w:t>
      </w:r>
      <w:r w:rsidRPr="00DE0961">
        <w:t>załączonym pełnomocnictwem.</w:t>
      </w:r>
    </w:p>
    <w:p w14:paraId="2E43E609" w14:textId="28BE18B4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Na etapie przygotowania Projektu Partner będzie uczestniczył w</w:t>
      </w:r>
      <w:r w:rsidR="00C649E0" w:rsidRPr="00DE0961">
        <w:t> </w:t>
      </w:r>
      <w:r w:rsidRPr="00DE0961">
        <w:t>przygotowaniu wszelkiej niezbędnej dokumentacji wymaganej do złożenia wniosku o dofinansowanie Projektu.</w:t>
      </w:r>
    </w:p>
    <w:p w14:paraId="7181ADC1" w14:textId="77777777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Ogłaszający nabór zastrzega sobie prawo do:</w:t>
      </w:r>
    </w:p>
    <w:p w14:paraId="1F570BDB" w14:textId="77777777" w:rsidR="00A14D11" w:rsidRPr="00DE0961" w:rsidRDefault="00A14D11" w:rsidP="00A14D11">
      <w:pPr>
        <w:pStyle w:val="Akapitzlist"/>
        <w:numPr>
          <w:ilvl w:val="2"/>
          <w:numId w:val="11"/>
        </w:numPr>
        <w:spacing w:after="120"/>
      </w:pPr>
      <w:r w:rsidRPr="00DE0961">
        <w:t>negocjowania warunków dotyczących realizacji zadania,</w:t>
      </w:r>
    </w:p>
    <w:p w14:paraId="2213656B" w14:textId="77777777" w:rsidR="00A14D11" w:rsidRPr="00DE0961" w:rsidRDefault="00A14D11" w:rsidP="00A14D11">
      <w:pPr>
        <w:pStyle w:val="Akapitzlist"/>
        <w:numPr>
          <w:ilvl w:val="2"/>
          <w:numId w:val="11"/>
        </w:numPr>
        <w:spacing w:after="120"/>
      </w:pPr>
      <w:r w:rsidRPr="00DE0961">
        <w:t>unieważnienia naboru bez podania przyczyny.</w:t>
      </w:r>
    </w:p>
    <w:p w14:paraId="3F9CB4A1" w14:textId="38BF685C" w:rsidR="00A14D11" w:rsidRPr="00DE0961" w:rsidRDefault="00A14D11" w:rsidP="00A14D11">
      <w:pPr>
        <w:pStyle w:val="Akapitzlist"/>
        <w:numPr>
          <w:ilvl w:val="1"/>
          <w:numId w:val="11"/>
        </w:numPr>
        <w:spacing w:after="120"/>
      </w:pPr>
      <w:r w:rsidRPr="00DE0961">
        <w:t>W przypadku unieważnienia naboru Ogłaszający nie ponosi odpowiedzialności za szkody jakie poniósł z tego tytułu Kandydat na Partnera, w szczególności za koszty przygotowania oferty.</w:t>
      </w:r>
      <w:bookmarkEnd w:id="0"/>
    </w:p>
    <w:sectPr w:rsidR="00A14D11" w:rsidRPr="00DE0961" w:rsidSect="00F911F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8516" w14:textId="77777777" w:rsidR="00D87077" w:rsidRDefault="00D87077" w:rsidP="0029109F">
      <w:r>
        <w:separator/>
      </w:r>
    </w:p>
  </w:endnote>
  <w:endnote w:type="continuationSeparator" w:id="0">
    <w:p w14:paraId="45B80C1B" w14:textId="77777777" w:rsidR="00D87077" w:rsidRDefault="00D87077" w:rsidP="002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D958" w14:textId="77777777" w:rsidR="00D87077" w:rsidRDefault="00D87077" w:rsidP="0029109F">
      <w:r>
        <w:separator/>
      </w:r>
    </w:p>
  </w:footnote>
  <w:footnote w:type="continuationSeparator" w:id="0">
    <w:p w14:paraId="4F4D682E" w14:textId="77777777" w:rsidR="00D87077" w:rsidRDefault="00D87077" w:rsidP="002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B035" w14:textId="77777777" w:rsidR="009B61D3" w:rsidRDefault="009B61D3" w:rsidP="0029109F">
    <w:pPr>
      <w:pStyle w:val="Nagwek"/>
    </w:pPr>
    <w:r w:rsidRPr="00111A16">
      <w:rPr>
        <w:noProof/>
      </w:rPr>
      <w:drawing>
        <wp:inline distT="0" distB="0" distL="0" distR="0" wp14:anchorId="077557D9" wp14:editId="106C1AC8">
          <wp:extent cx="5760720" cy="464185"/>
          <wp:effectExtent l="0" t="0" r="0" b="0"/>
          <wp:docPr id="92067277" name="Obraz 92067277" descr="Logotypy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67277" name="Obraz 92067277" descr="Logotypy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2E056" w14:textId="77777777" w:rsidR="009B61D3" w:rsidRDefault="009B61D3" w:rsidP="002910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3A9"/>
    <w:multiLevelType w:val="multilevel"/>
    <w:tmpl w:val="91FAAC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AF3FFE"/>
    <w:multiLevelType w:val="multilevel"/>
    <w:tmpl w:val="5E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D22F89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BF03B2"/>
    <w:multiLevelType w:val="multilevel"/>
    <w:tmpl w:val="32D681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1612A9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9D50B4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282F41"/>
    <w:multiLevelType w:val="hybridMultilevel"/>
    <w:tmpl w:val="B9E28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258EA"/>
    <w:multiLevelType w:val="multilevel"/>
    <w:tmpl w:val="829C2850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pStyle w:val="Nagwek5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224BDF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D23C50"/>
    <w:multiLevelType w:val="multilevel"/>
    <w:tmpl w:val="B1B029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894EBB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3605C9"/>
    <w:multiLevelType w:val="multilevel"/>
    <w:tmpl w:val="FB9C5B22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CC47A4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6F46C9"/>
    <w:multiLevelType w:val="hybridMultilevel"/>
    <w:tmpl w:val="8C729350"/>
    <w:lvl w:ilvl="0" w:tplc="9D2AC6D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359F3"/>
    <w:multiLevelType w:val="multilevel"/>
    <w:tmpl w:val="652CD4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10053632">
    <w:abstractNumId w:val="13"/>
  </w:num>
  <w:num w:numId="2" w16cid:durableId="955064966">
    <w:abstractNumId w:val="1"/>
  </w:num>
  <w:num w:numId="3" w16cid:durableId="743915084">
    <w:abstractNumId w:val="6"/>
  </w:num>
  <w:num w:numId="4" w16cid:durableId="1766341430">
    <w:abstractNumId w:val="3"/>
  </w:num>
  <w:num w:numId="5" w16cid:durableId="2050910802">
    <w:abstractNumId w:val="9"/>
  </w:num>
  <w:num w:numId="6" w16cid:durableId="888956884">
    <w:abstractNumId w:val="7"/>
  </w:num>
  <w:num w:numId="7" w16cid:durableId="1936475878">
    <w:abstractNumId w:val="4"/>
  </w:num>
  <w:num w:numId="8" w16cid:durableId="1893147996">
    <w:abstractNumId w:val="0"/>
  </w:num>
  <w:num w:numId="9" w16cid:durableId="270822388">
    <w:abstractNumId w:val="8"/>
  </w:num>
  <w:num w:numId="10" w16cid:durableId="491913593">
    <w:abstractNumId w:val="12"/>
  </w:num>
  <w:num w:numId="11" w16cid:durableId="1049377443">
    <w:abstractNumId w:val="11"/>
  </w:num>
  <w:num w:numId="12" w16cid:durableId="1756396656">
    <w:abstractNumId w:val="2"/>
  </w:num>
  <w:num w:numId="13" w16cid:durableId="443966120">
    <w:abstractNumId w:val="10"/>
  </w:num>
  <w:num w:numId="14" w16cid:durableId="2106294193">
    <w:abstractNumId w:val="14"/>
  </w:num>
  <w:num w:numId="15" w16cid:durableId="1611737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D3"/>
    <w:rsid w:val="000255AF"/>
    <w:rsid w:val="00035B7E"/>
    <w:rsid w:val="00042353"/>
    <w:rsid w:val="000B61B9"/>
    <w:rsid w:val="000C3230"/>
    <w:rsid w:val="000D1420"/>
    <w:rsid w:val="0015545C"/>
    <w:rsid w:val="00173953"/>
    <w:rsid w:val="001770A1"/>
    <w:rsid w:val="00183D18"/>
    <w:rsid w:val="002054F5"/>
    <w:rsid w:val="00207AE9"/>
    <w:rsid w:val="0023710F"/>
    <w:rsid w:val="00242944"/>
    <w:rsid w:val="0029109F"/>
    <w:rsid w:val="002B17E5"/>
    <w:rsid w:val="002E521A"/>
    <w:rsid w:val="002F5C76"/>
    <w:rsid w:val="00363776"/>
    <w:rsid w:val="003C0841"/>
    <w:rsid w:val="004C1BE4"/>
    <w:rsid w:val="004D10CB"/>
    <w:rsid w:val="004E1966"/>
    <w:rsid w:val="00512DA7"/>
    <w:rsid w:val="00521EB4"/>
    <w:rsid w:val="00554062"/>
    <w:rsid w:val="00566058"/>
    <w:rsid w:val="00566D13"/>
    <w:rsid w:val="005843EA"/>
    <w:rsid w:val="005C1304"/>
    <w:rsid w:val="005E3E14"/>
    <w:rsid w:val="00605AF1"/>
    <w:rsid w:val="00617168"/>
    <w:rsid w:val="00661231"/>
    <w:rsid w:val="006C0880"/>
    <w:rsid w:val="006F12D5"/>
    <w:rsid w:val="00710C9C"/>
    <w:rsid w:val="007525DC"/>
    <w:rsid w:val="007C4189"/>
    <w:rsid w:val="007E68FD"/>
    <w:rsid w:val="008B0143"/>
    <w:rsid w:val="00987477"/>
    <w:rsid w:val="009B4181"/>
    <w:rsid w:val="009B61D3"/>
    <w:rsid w:val="009C0B06"/>
    <w:rsid w:val="009C67D5"/>
    <w:rsid w:val="00A10BE7"/>
    <w:rsid w:val="00A14D11"/>
    <w:rsid w:val="00A30E47"/>
    <w:rsid w:val="00A32E30"/>
    <w:rsid w:val="00A56899"/>
    <w:rsid w:val="00B63066"/>
    <w:rsid w:val="00C17666"/>
    <w:rsid w:val="00C57FB7"/>
    <w:rsid w:val="00C649E0"/>
    <w:rsid w:val="00C77111"/>
    <w:rsid w:val="00CB7349"/>
    <w:rsid w:val="00CC4EA8"/>
    <w:rsid w:val="00CE39BD"/>
    <w:rsid w:val="00D2380A"/>
    <w:rsid w:val="00D72108"/>
    <w:rsid w:val="00D87077"/>
    <w:rsid w:val="00DE0961"/>
    <w:rsid w:val="00DE39B0"/>
    <w:rsid w:val="00DF4142"/>
    <w:rsid w:val="00E42B1C"/>
    <w:rsid w:val="00E434A1"/>
    <w:rsid w:val="00E534CF"/>
    <w:rsid w:val="00EF3481"/>
    <w:rsid w:val="00F474AD"/>
    <w:rsid w:val="00F655A0"/>
    <w:rsid w:val="00F75090"/>
    <w:rsid w:val="00F911F6"/>
    <w:rsid w:val="00F919D9"/>
    <w:rsid w:val="00F93AF3"/>
    <w:rsid w:val="00FA0568"/>
    <w:rsid w:val="00FA79F6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BDA5B"/>
  <w15:chartTrackingRefBased/>
  <w15:docId w15:val="{56C596CB-225B-4E71-BADA-AFEA9DF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9C"/>
    <w:pPr>
      <w:spacing w:after="0"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C67D5"/>
    <w:pPr>
      <w:numPr>
        <w:numId w:val="6"/>
      </w:numPr>
      <w:ind w:left="357" w:hanging="357"/>
      <w:contextualSpacing w:val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39BD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349"/>
    <w:pPr>
      <w:spacing w:line="276" w:lineRule="auto"/>
      <w:ind w:left="6096"/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666"/>
    <w:pPr>
      <w:keepNext/>
      <w:keepLines/>
      <w:numPr>
        <w:ilvl w:val="3"/>
        <w:numId w:val="6"/>
      </w:numPr>
      <w:spacing w:before="40"/>
      <w:outlineLvl w:val="3"/>
    </w:pPr>
    <w:rPr>
      <w:rFonts w:eastAsiaTheme="majorEastAsia" w:cstheme="majorBidi"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766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617168"/>
    <w:pPr>
      <w:spacing w:before="240" w:after="24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617168"/>
    <w:rPr>
      <w:rFonts w:ascii="Arial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C67D5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750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61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1D3"/>
  </w:style>
  <w:style w:type="paragraph" w:styleId="Stopka">
    <w:name w:val="footer"/>
    <w:basedOn w:val="Normalny"/>
    <w:link w:val="StopkaZnak"/>
    <w:uiPriority w:val="99"/>
    <w:unhideWhenUsed/>
    <w:rsid w:val="009B61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1D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1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1B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481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E39BD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B7349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666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766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8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255A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E28E-1FDF-4DD4-B9E5-039BE7B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Marszałka Województwa Podkarpackiego. Regulamin naboru partnerów</vt:lpstr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Marszałka Województwa Podkarpackiego. Regulamin naboru partnerów</dc:title>
  <dc:subject/>
  <dc:creator>Aleksandrowicz-Kostępska Kinga</dc:creator>
  <cp:keywords/>
  <dc:description/>
  <cp:lastModifiedBy>Aleksandrowicz-Kostępska Kinga</cp:lastModifiedBy>
  <cp:revision>10</cp:revision>
  <dcterms:created xsi:type="dcterms:W3CDTF">2023-09-18T07:04:00Z</dcterms:created>
  <dcterms:modified xsi:type="dcterms:W3CDTF">2023-11-29T13:24:00Z</dcterms:modified>
</cp:coreProperties>
</file>